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66E8" w14:textId="38B893D5" w:rsidR="00330B1E" w:rsidRDefault="00523D4F" w:rsidP="00C51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Centenaire du barrage d’</w:t>
      </w:r>
      <w:proofErr w:type="spellStart"/>
      <w:r>
        <w:rPr>
          <w:b/>
          <w:sz w:val="28"/>
          <w:szCs w:val="28"/>
        </w:rPr>
        <w:t>Eguzon</w:t>
      </w:r>
      <w:proofErr w:type="spellEnd"/>
    </w:p>
    <w:p w14:paraId="3854BDD3" w14:textId="0172F9CD" w:rsidR="00C51B2B" w:rsidRPr="00C51B2B" w:rsidRDefault="00523D4F" w:rsidP="00C51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 au 18 juin 2026</w:t>
      </w:r>
    </w:p>
    <w:p w14:paraId="758AEC7A" w14:textId="1DF27721" w:rsidR="00CE3F15" w:rsidRPr="00C51B2B" w:rsidRDefault="00CE3F15" w:rsidP="00C51B2B">
      <w:pPr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523D4F" w:rsidRPr="00337124" w14:paraId="4EEC010F" w14:textId="77777777" w:rsidTr="00523D4F">
        <w:tc>
          <w:tcPr>
            <w:tcW w:w="5097" w:type="dxa"/>
          </w:tcPr>
          <w:p w14:paraId="15F99005" w14:textId="77777777" w:rsidR="00523D4F" w:rsidRPr="00337124" w:rsidRDefault="00523D4F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Nom :</w:t>
            </w:r>
          </w:p>
          <w:p w14:paraId="7A13EBB5" w14:textId="144826D6" w:rsidR="00523D4F" w:rsidRPr="00337124" w:rsidRDefault="00523D4F">
            <w:pPr>
              <w:rPr>
                <w:b/>
                <w:bCs/>
              </w:rPr>
            </w:pPr>
          </w:p>
        </w:tc>
        <w:tc>
          <w:tcPr>
            <w:tcW w:w="5097" w:type="dxa"/>
          </w:tcPr>
          <w:p w14:paraId="69467464" w14:textId="4D2705FB" w:rsidR="00523D4F" w:rsidRPr="00337124" w:rsidRDefault="00523D4F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Prénom :</w:t>
            </w:r>
          </w:p>
        </w:tc>
      </w:tr>
      <w:tr w:rsidR="00523D4F" w:rsidRPr="00337124" w14:paraId="21188919" w14:textId="77777777" w:rsidTr="00523D4F">
        <w:tc>
          <w:tcPr>
            <w:tcW w:w="5097" w:type="dxa"/>
          </w:tcPr>
          <w:p w14:paraId="260D4160" w14:textId="77777777" w:rsidR="00523D4F" w:rsidRPr="00337124" w:rsidRDefault="00523D4F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 xml:space="preserve">Téléphone : </w:t>
            </w:r>
          </w:p>
          <w:p w14:paraId="4EF18965" w14:textId="05101F54" w:rsidR="00C013A4" w:rsidRPr="00337124" w:rsidRDefault="00C013A4">
            <w:pPr>
              <w:rPr>
                <w:b/>
                <w:bCs/>
              </w:rPr>
            </w:pPr>
          </w:p>
        </w:tc>
        <w:tc>
          <w:tcPr>
            <w:tcW w:w="5097" w:type="dxa"/>
          </w:tcPr>
          <w:p w14:paraId="2330C594" w14:textId="303AC37F" w:rsidR="00523D4F" w:rsidRPr="00337124" w:rsidRDefault="00523D4F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Adresse courriel :</w:t>
            </w:r>
          </w:p>
        </w:tc>
      </w:tr>
      <w:tr w:rsidR="00523D4F" w:rsidRPr="00337124" w14:paraId="13ED74A8" w14:textId="77777777" w:rsidTr="00523D4F">
        <w:tc>
          <w:tcPr>
            <w:tcW w:w="5097" w:type="dxa"/>
          </w:tcPr>
          <w:p w14:paraId="30E11465" w14:textId="30C064AB" w:rsidR="00523D4F" w:rsidRPr="00337124" w:rsidRDefault="00C013A4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 xml:space="preserve">Pièce identité : </w:t>
            </w:r>
            <w:r w:rsidR="0039456A" w:rsidRPr="00337124">
              <w:rPr>
                <w:b/>
                <w:bCs/>
              </w:rPr>
              <w:t xml:space="preserve"> CNI ou Passeport</w:t>
            </w:r>
          </w:p>
          <w:p w14:paraId="45503EC0" w14:textId="3BA1749F" w:rsidR="00C013A4" w:rsidRPr="00337124" w:rsidRDefault="0039456A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 xml:space="preserve">              </w:t>
            </w:r>
          </w:p>
        </w:tc>
        <w:tc>
          <w:tcPr>
            <w:tcW w:w="5097" w:type="dxa"/>
          </w:tcPr>
          <w:p w14:paraId="32842E35" w14:textId="6754AA0F" w:rsidR="00523D4F" w:rsidRPr="00337124" w:rsidRDefault="00C013A4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Numéro :</w:t>
            </w:r>
          </w:p>
        </w:tc>
      </w:tr>
    </w:tbl>
    <w:p w14:paraId="3D4F5480" w14:textId="77777777" w:rsidR="003A480C" w:rsidRPr="00337124" w:rsidRDefault="003A480C">
      <w:pPr>
        <w:rPr>
          <w:b/>
          <w:bCs/>
        </w:rPr>
      </w:pPr>
    </w:p>
    <w:p w14:paraId="2B9ADA20" w14:textId="4BC925B6" w:rsidR="00C013A4" w:rsidRPr="00337124" w:rsidRDefault="00C013A4">
      <w:pPr>
        <w:rPr>
          <w:b/>
          <w:bCs/>
        </w:rPr>
      </w:pPr>
      <w:r w:rsidRPr="00337124">
        <w:rPr>
          <w:b/>
          <w:bCs/>
        </w:rPr>
        <w:t>Accompagné de :</w:t>
      </w:r>
    </w:p>
    <w:p w14:paraId="08C082A3" w14:textId="77777777" w:rsidR="00C013A4" w:rsidRPr="00337124" w:rsidRDefault="00C013A4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013A4" w:rsidRPr="00337124" w14:paraId="7A64EC20" w14:textId="77777777" w:rsidTr="004B34EA">
        <w:tc>
          <w:tcPr>
            <w:tcW w:w="5097" w:type="dxa"/>
          </w:tcPr>
          <w:p w14:paraId="5470FEDB" w14:textId="77777777" w:rsidR="00C013A4" w:rsidRPr="00337124" w:rsidRDefault="00C013A4" w:rsidP="004B34EA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Nom :</w:t>
            </w:r>
          </w:p>
          <w:p w14:paraId="0DEDEA6F" w14:textId="77777777" w:rsidR="00C013A4" w:rsidRPr="00337124" w:rsidRDefault="00C013A4" w:rsidP="004B34EA">
            <w:pPr>
              <w:rPr>
                <w:b/>
                <w:bCs/>
              </w:rPr>
            </w:pPr>
          </w:p>
        </w:tc>
        <w:tc>
          <w:tcPr>
            <w:tcW w:w="5097" w:type="dxa"/>
          </w:tcPr>
          <w:p w14:paraId="7B4753C0" w14:textId="77777777" w:rsidR="00C013A4" w:rsidRPr="00337124" w:rsidRDefault="00C013A4" w:rsidP="004B34EA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Prénom :</w:t>
            </w:r>
          </w:p>
        </w:tc>
      </w:tr>
      <w:tr w:rsidR="00C013A4" w:rsidRPr="00337124" w14:paraId="6B5C8A41" w14:textId="77777777" w:rsidTr="004B34EA">
        <w:tc>
          <w:tcPr>
            <w:tcW w:w="5097" w:type="dxa"/>
          </w:tcPr>
          <w:p w14:paraId="338DF321" w14:textId="77777777" w:rsidR="00C013A4" w:rsidRPr="00337124" w:rsidRDefault="00C013A4" w:rsidP="004B34EA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 xml:space="preserve">Pièce identité : </w:t>
            </w:r>
          </w:p>
          <w:p w14:paraId="67B501BE" w14:textId="77777777" w:rsidR="00C013A4" w:rsidRPr="00337124" w:rsidRDefault="00C013A4" w:rsidP="004B34EA">
            <w:pPr>
              <w:rPr>
                <w:b/>
                <w:bCs/>
              </w:rPr>
            </w:pPr>
          </w:p>
        </w:tc>
        <w:tc>
          <w:tcPr>
            <w:tcW w:w="5097" w:type="dxa"/>
          </w:tcPr>
          <w:p w14:paraId="2610BE2D" w14:textId="77777777" w:rsidR="00C013A4" w:rsidRPr="00337124" w:rsidRDefault="00C013A4" w:rsidP="004B34EA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Numéro :</w:t>
            </w:r>
          </w:p>
        </w:tc>
      </w:tr>
    </w:tbl>
    <w:p w14:paraId="67EEEFC3" w14:textId="77777777" w:rsidR="00C013A4" w:rsidRDefault="00C013A4"/>
    <w:p w14:paraId="0A4FA71A" w14:textId="77777777" w:rsidR="00337124" w:rsidRDefault="00836F33">
      <w:r>
        <w:t>S</w:t>
      </w:r>
      <w:r w:rsidR="003F4DEE">
        <w:t>’</w:t>
      </w:r>
      <w:r w:rsidR="00E42761">
        <w:t>inscrit</w:t>
      </w:r>
      <w:r>
        <w:t xml:space="preserve"> </w:t>
      </w:r>
      <w:r w:rsidR="00C013A4">
        <w:t>à</w:t>
      </w:r>
      <w:r w:rsidR="00337124">
        <w:t> :</w:t>
      </w:r>
    </w:p>
    <w:p w14:paraId="67C49915" w14:textId="77777777" w:rsidR="00337124" w:rsidRDefault="0033712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276"/>
        <w:gridCol w:w="1552"/>
      </w:tblGrid>
      <w:tr w:rsidR="00337124" w14:paraId="4C024230" w14:textId="77777777" w:rsidTr="00337124">
        <w:tc>
          <w:tcPr>
            <w:tcW w:w="5665" w:type="dxa"/>
          </w:tcPr>
          <w:p w14:paraId="3FECB261" w14:textId="77777777" w:rsidR="00337124" w:rsidRDefault="00337124"/>
        </w:tc>
        <w:tc>
          <w:tcPr>
            <w:tcW w:w="1701" w:type="dxa"/>
          </w:tcPr>
          <w:p w14:paraId="7683F758" w14:textId="2BAD6DDF" w:rsidR="00337124" w:rsidRDefault="00337124">
            <w:r>
              <w:t>Nombre</w:t>
            </w:r>
          </w:p>
        </w:tc>
        <w:tc>
          <w:tcPr>
            <w:tcW w:w="1276" w:type="dxa"/>
          </w:tcPr>
          <w:p w14:paraId="3FB4EF71" w14:textId="17BA226D" w:rsidR="00337124" w:rsidRDefault="00337124" w:rsidP="00337124">
            <w:pPr>
              <w:jc w:val="center"/>
            </w:pPr>
            <w:r>
              <w:t>Prix</w:t>
            </w:r>
          </w:p>
        </w:tc>
        <w:tc>
          <w:tcPr>
            <w:tcW w:w="1552" w:type="dxa"/>
          </w:tcPr>
          <w:p w14:paraId="1B52A14A" w14:textId="4A4D582D" w:rsidR="00337124" w:rsidRDefault="00337124" w:rsidP="00337124">
            <w:pPr>
              <w:jc w:val="center"/>
            </w:pPr>
            <w:r>
              <w:t>Total</w:t>
            </w:r>
          </w:p>
        </w:tc>
      </w:tr>
      <w:tr w:rsidR="00337124" w14:paraId="0BA00313" w14:textId="77777777" w:rsidTr="00337124">
        <w:tc>
          <w:tcPr>
            <w:tcW w:w="5665" w:type="dxa"/>
          </w:tcPr>
          <w:p w14:paraId="34055A1F" w14:textId="5D0F1142" w:rsidR="00337124" w:rsidRDefault="00337124">
            <w:r>
              <w:t>Séjour 100</w:t>
            </w:r>
            <w:r w:rsidRPr="00337124">
              <w:rPr>
                <w:vertAlign w:val="superscript"/>
              </w:rPr>
              <w:t>e</w:t>
            </w:r>
            <w:r>
              <w:t xml:space="preserve"> anniversaire barrage EGUZON</w:t>
            </w:r>
          </w:p>
        </w:tc>
        <w:tc>
          <w:tcPr>
            <w:tcW w:w="1701" w:type="dxa"/>
          </w:tcPr>
          <w:p w14:paraId="4C5F1527" w14:textId="77777777" w:rsidR="00337124" w:rsidRDefault="00337124"/>
        </w:tc>
        <w:tc>
          <w:tcPr>
            <w:tcW w:w="1276" w:type="dxa"/>
          </w:tcPr>
          <w:p w14:paraId="0E5A5D8E" w14:textId="58F6C7B0" w:rsidR="00337124" w:rsidRPr="00337124" w:rsidRDefault="00337124" w:rsidP="00337124">
            <w:pPr>
              <w:jc w:val="center"/>
              <w:rPr>
                <w:b/>
                <w:bCs/>
              </w:rPr>
            </w:pPr>
            <w:r w:rsidRPr="00337124">
              <w:rPr>
                <w:b/>
                <w:bCs/>
              </w:rPr>
              <w:t>300€</w:t>
            </w:r>
          </w:p>
        </w:tc>
        <w:tc>
          <w:tcPr>
            <w:tcW w:w="1552" w:type="dxa"/>
          </w:tcPr>
          <w:p w14:paraId="76BB545A" w14:textId="4C5FB2C7" w:rsidR="00337124" w:rsidRDefault="00337124" w:rsidP="00337124">
            <w:pPr>
              <w:jc w:val="center"/>
            </w:pPr>
          </w:p>
        </w:tc>
      </w:tr>
      <w:tr w:rsidR="00337124" w14:paraId="5E49FA2C" w14:textId="77777777" w:rsidTr="00337124">
        <w:tc>
          <w:tcPr>
            <w:tcW w:w="5665" w:type="dxa"/>
          </w:tcPr>
          <w:p w14:paraId="14A2A57B" w14:textId="1E30B96A" w:rsidR="00337124" w:rsidRDefault="00337124">
            <w:r>
              <w:t>Nuits et petits déjeuners au Moulin</w:t>
            </w:r>
            <w:r w:rsidR="000C0C60">
              <w:t xml:space="preserve"> </w:t>
            </w:r>
            <w:r>
              <w:t>de St-Etienne</w:t>
            </w:r>
          </w:p>
        </w:tc>
        <w:tc>
          <w:tcPr>
            <w:tcW w:w="1701" w:type="dxa"/>
          </w:tcPr>
          <w:p w14:paraId="3EB30E4A" w14:textId="77777777" w:rsidR="00337124" w:rsidRDefault="00337124"/>
        </w:tc>
        <w:tc>
          <w:tcPr>
            <w:tcW w:w="1276" w:type="dxa"/>
          </w:tcPr>
          <w:p w14:paraId="5EF23ABE" w14:textId="52A4CE17" w:rsidR="00337124" w:rsidRPr="00337124" w:rsidRDefault="000C0C60" w:rsidP="003371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  <w:r w:rsidR="00337124" w:rsidRPr="00337124">
              <w:rPr>
                <w:b/>
                <w:bCs/>
              </w:rPr>
              <w:t>€</w:t>
            </w:r>
            <w:r>
              <w:rPr>
                <w:b/>
                <w:bCs/>
              </w:rPr>
              <w:t>60</w:t>
            </w:r>
          </w:p>
        </w:tc>
        <w:tc>
          <w:tcPr>
            <w:tcW w:w="1552" w:type="dxa"/>
          </w:tcPr>
          <w:p w14:paraId="763805F8" w14:textId="3BC3BB39" w:rsidR="00337124" w:rsidRDefault="00337124" w:rsidP="00337124">
            <w:pPr>
              <w:jc w:val="center"/>
            </w:pPr>
          </w:p>
        </w:tc>
      </w:tr>
      <w:tr w:rsidR="00337124" w14:paraId="2AE96D36" w14:textId="77777777" w:rsidTr="00337124">
        <w:tc>
          <w:tcPr>
            <w:tcW w:w="5665" w:type="dxa"/>
          </w:tcPr>
          <w:p w14:paraId="570F4638" w14:textId="77777777" w:rsidR="00337124" w:rsidRDefault="00337124"/>
        </w:tc>
        <w:tc>
          <w:tcPr>
            <w:tcW w:w="1701" w:type="dxa"/>
          </w:tcPr>
          <w:p w14:paraId="0005C331" w14:textId="77777777" w:rsidR="00337124" w:rsidRDefault="00337124"/>
        </w:tc>
        <w:tc>
          <w:tcPr>
            <w:tcW w:w="1276" w:type="dxa"/>
          </w:tcPr>
          <w:p w14:paraId="462F97FC" w14:textId="77777777" w:rsidR="00337124" w:rsidRDefault="00337124"/>
        </w:tc>
        <w:tc>
          <w:tcPr>
            <w:tcW w:w="1552" w:type="dxa"/>
          </w:tcPr>
          <w:p w14:paraId="781DD10A" w14:textId="0DC47E57" w:rsidR="00337124" w:rsidRDefault="00337124"/>
        </w:tc>
      </w:tr>
    </w:tbl>
    <w:p w14:paraId="27699076" w14:textId="7F92D513" w:rsidR="00836F33" w:rsidRDefault="00836F33"/>
    <w:p w14:paraId="22A7FB4A" w14:textId="0BA19D16" w:rsidR="005E01BB" w:rsidRDefault="005E01BB">
      <w:r>
        <w:t xml:space="preserve">Mode de transport pour rejoindre </w:t>
      </w:r>
      <w:proofErr w:type="spellStart"/>
      <w:r>
        <w:t>Eguzon</w:t>
      </w:r>
      <w:proofErr w:type="spellEnd"/>
      <w:r>
        <w:t> :</w:t>
      </w:r>
    </w:p>
    <w:p w14:paraId="1A830CEB" w14:textId="77777777" w:rsidR="005E01BB" w:rsidRDefault="005E01BB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549"/>
        <w:gridCol w:w="1415"/>
        <w:gridCol w:w="4678"/>
        <w:gridCol w:w="1559"/>
      </w:tblGrid>
      <w:tr w:rsidR="005E01BB" w14:paraId="3D9733BA" w14:textId="0E77337E" w:rsidTr="005E01BB">
        <w:tc>
          <w:tcPr>
            <w:tcW w:w="2549" w:type="dxa"/>
          </w:tcPr>
          <w:p w14:paraId="2DA66ECF" w14:textId="7828516A" w:rsidR="005E01BB" w:rsidRDefault="005E01BB">
            <w:r>
              <w:t>Voiture</w:t>
            </w:r>
          </w:p>
        </w:tc>
        <w:tc>
          <w:tcPr>
            <w:tcW w:w="1415" w:type="dxa"/>
          </w:tcPr>
          <w:p w14:paraId="64F5D509" w14:textId="77777777" w:rsidR="005E01BB" w:rsidRDefault="005E01BB"/>
        </w:tc>
        <w:tc>
          <w:tcPr>
            <w:tcW w:w="4678" w:type="dxa"/>
          </w:tcPr>
          <w:p w14:paraId="45FAB24E" w14:textId="3EF53F5A" w:rsidR="005E01BB" w:rsidRDefault="005E01BB">
            <w:r>
              <w:t>Nombre de places disponibles sur place</w:t>
            </w:r>
          </w:p>
        </w:tc>
        <w:tc>
          <w:tcPr>
            <w:tcW w:w="1559" w:type="dxa"/>
          </w:tcPr>
          <w:p w14:paraId="0DFF2877" w14:textId="77777777" w:rsidR="005E01BB" w:rsidRDefault="005E01BB"/>
        </w:tc>
      </w:tr>
      <w:tr w:rsidR="005E01BB" w14:paraId="6B21D617" w14:textId="10C01FD8" w:rsidTr="005E01BB">
        <w:tc>
          <w:tcPr>
            <w:tcW w:w="2549" w:type="dxa"/>
          </w:tcPr>
          <w:p w14:paraId="6CA834CB" w14:textId="37D90AF6" w:rsidR="005E01BB" w:rsidRDefault="005E01BB">
            <w:r>
              <w:t>Train</w:t>
            </w:r>
          </w:p>
        </w:tc>
        <w:tc>
          <w:tcPr>
            <w:tcW w:w="1415" w:type="dxa"/>
          </w:tcPr>
          <w:p w14:paraId="0BFE41DE" w14:textId="77777777" w:rsidR="005E01BB" w:rsidRDefault="005E01BB"/>
        </w:tc>
        <w:tc>
          <w:tcPr>
            <w:tcW w:w="4678" w:type="dxa"/>
          </w:tcPr>
          <w:p w14:paraId="34318757" w14:textId="77777777" w:rsidR="005E01BB" w:rsidRDefault="005E01BB"/>
        </w:tc>
        <w:tc>
          <w:tcPr>
            <w:tcW w:w="1559" w:type="dxa"/>
          </w:tcPr>
          <w:p w14:paraId="3592674E" w14:textId="77777777" w:rsidR="005E01BB" w:rsidRDefault="005E01BB"/>
        </w:tc>
      </w:tr>
    </w:tbl>
    <w:p w14:paraId="1F7EA892" w14:textId="77777777" w:rsidR="005E01BB" w:rsidRDefault="005E01BB"/>
    <w:p w14:paraId="65F1B120" w14:textId="11326C7A" w:rsidR="005E01BB" w:rsidRDefault="005E01BB" w:rsidP="005E01BB"/>
    <w:p w14:paraId="4872FA08" w14:textId="0F2ACD87" w:rsidR="00337124" w:rsidRDefault="00337124">
      <w:r>
        <w:t>Règlement de la participation :</w:t>
      </w:r>
    </w:p>
    <w:p w14:paraId="51183BA0" w14:textId="77777777" w:rsidR="00337124" w:rsidRDefault="00337124"/>
    <w:p w14:paraId="17D7D02B" w14:textId="77777777" w:rsidR="005158EF" w:rsidRDefault="005158EF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5"/>
        <w:gridCol w:w="1277"/>
      </w:tblGrid>
      <w:tr w:rsidR="001908CB" w14:paraId="0FE52806" w14:textId="77777777" w:rsidTr="00337124">
        <w:tc>
          <w:tcPr>
            <w:tcW w:w="7105" w:type="dxa"/>
          </w:tcPr>
          <w:p w14:paraId="4D59B82B" w14:textId="2C6B43EE" w:rsidR="001908CB" w:rsidRDefault="001908CB" w:rsidP="008429A7">
            <w:pPr>
              <w:numPr>
                <w:ilvl w:val="0"/>
                <w:numId w:val="2"/>
              </w:numPr>
            </w:pPr>
            <w:r>
              <w:t>Chèque (à l’ordre de Central</w:t>
            </w:r>
            <w:r w:rsidR="009E3518">
              <w:t>eSupélec Alumni</w:t>
            </w:r>
            <w:r w:rsidR="00330B1E">
              <w:t xml:space="preserve"> </w:t>
            </w:r>
            <w:r w:rsidR="000C0C60">
              <w:t>promotion 19</w:t>
            </w:r>
            <w:r w:rsidR="00330B1E">
              <w:t>67</w:t>
            </w:r>
            <w:r>
              <w:t xml:space="preserve">) </w:t>
            </w:r>
          </w:p>
        </w:tc>
        <w:tc>
          <w:tcPr>
            <w:tcW w:w="1277" w:type="dxa"/>
          </w:tcPr>
          <w:p w14:paraId="05FB2C75" w14:textId="77777777" w:rsidR="001908CB" w:rsidRDefault="001908CB"/>
        </w:tc>
      </w:tr>
      <w:tr w:rsidR="00B815DA" w14:paraId="62C5B050" w14:textId="77777777" w:rsidTr="00337124">
        <w:tc>
          <w:tcPr>
            <w:tcW w:w="7105" w:type="dxa"/>
          </w:tcPr>
          <w:p w14:paraId="2EA50B56" w14:textId="2A19C1D3" w:rsidR="00B815DA" w:rsidRPr="00C013A4" w:rsidRDefault="00B815DA" w:rsidP="008429A7">
            <w:pPr>
              <w:numPr>
                <w:ilvl w:val="0"/>
                <w:numId w:val="1"/>
              </w:numPr>
            </w:pPr>
            <w:r>
              <w:t>Virement</w:t>
            </w:r>
            <w:r w:rsidR="006A5E81">
              <w:t xml:space="preserve">        </w:t>
            </w:r>
            <w:r w:rsidR="006A5E81" w:rsidRPr="006A5E81">
              <w:rPr>
                <w:b/>
                <w:bCs/>
                <w:color w:val="FF0000"/>
              </w:rPr>
              <w:t>de préférence</w:t>
            </w:r>
          </w:p>
          <w:p w14:paraId="17D6ABC8" w14:textId="00072824" w:rsidR="00C013A4" w:rsidRDefault="00C013A4" w:rsidP="00C013A4">
            <w:pPr>
              <w:ind w:left="720"/>
              <w:rPr>
                <w:b/>
                <w:bCs/>
                <w:color w:val="000000" w:themeColor="text1"/>
              </w:rPr>
            </w:pPr>
            <w:r w:rsidRPr="00C013A4">
              <w:rPr>
                <w:b/>
                <w:bCs/>
                <w:color w:val="000000" w:themeColor="text1"/>
              </w:rPr>
              <w:t>IBAN</w:t>
            </w:r>
            <w:r>
              <w:rPr>
                <w:b/>
                <w:bCs/>
                <w:color w:val="000000" w:themeColor="text1"/>
              </w:rPr>
              <w:t> : FR76 3000 4028 3700</w:t>
            </w:r>
            <w:r w:rsidR="009061C5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0106</w:t>
            </w:r>
            <w:r w:rsidR="009061C5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9841</w:t>
            </w:r>
            <w:r w:rsidR="009061C5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794</w:t>
            </w:r>
          </w:p>
          <w:p w14:paraId="653D2566" w14:textId="7A8EB227" w:rsidR="00C013A4" w:rsidRPr="00C013A4" w:rsidRDefault="00C013A4" w:rsidP="00C013A4">
            <w:pPr>
              <w:ind w:left="72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CENTRALESUPELEC ALUMNI PROMOTION 1967</w:t>
            </w:r>
          </w:p>
        </w:tc>
        <w:tc>
          <w:tcPr>
            <w:tcW w:w="1277" w:type="dxa"/>
          </w:tcPr>
          <w:p w14:paraId="75D0B53C" w14:textId="77777777" w:rsidR="00B815DA" w:rsidRDefault="00B815DA"/>
        </w:tc>
      </w:tr>
    </w:tbl>
    <w:p w14:paraId="23C5A9A8" w14:textId="77777777" w:rsidR="001908CB" w:rsidRDefault="001908CB"/>
    <w:p w14:paraId="38569F81" w14:textId="77777777" w:rsidR="00CF654D" w:rsidRDefault="00CF654D"/>
    <w:p w14:paraId="6E31E94F" w14:textId="77777777" w:rsidR="00723372" w:rsidRDefault="00723372"/>
    <w:p w14:paraId="314836AE" w14:textId="4D3FF719" w:rsidR="009D4BCF" w:rsidRDefault="00C16698">
      <w:r>
        <w:t xml:space="preserve">Merci d’adresser </w:t>
      </w:r>
      <w:r w:rsidR="00E316B2">
        <w:t>la</w:t>
      </w:r>
      <w:r>
        <w:t xml:space="preserve"> fiche </w:t>
      </w:r>
      <w:r w:rsidR="00D020EC">
        <w:t>par courriel à Daniel LE HENAFF (</w:t>
      </w:r>
      <w:hyperlink r:id="rId5" w:history="1">
        <w:r w:rsidR="00D020EC" w:rsidRPr="00A23DA1">
          <w:rPr>
            <w:rStyle w:val="Lienhypertexte"/>
          </w:rPr>
          <w:t>daniel.lehenaff@orange.fr</w:t>
        </w:r>
      </w:hyperlink>
      <w:r w:rsidR="00D020EC">
        <w:t>).</w:t>
      </w:r>
    </w:p>
    <w:p w14:paraId="28E6A060" w14:textId="410F3FDA" w:rsidR="00D020EC" w:rsidRDefault="00D020EC"/>
    <w:p w14:paraId="01116C02" w14:textId="6F2C5FCF" w:rsidR="00D020EC" w:rsidRDefault="00E316B2">
      <w:r>
        <w:t>Le</w:t>
      </w:r>
      <w:r w:rsidR="00D020EC">
        <w:t xml:space="preserve"> chèque (libellé à l’ordre de</w:t>
      </w:r>
      <w:proofErr w:type="gramStart"/>
      <w:r w:rsidR="00D020EC">
        <w:t xml:space="preserve"> «</w:t>
      </w:r>
      <w:r w:rsidR="0007796C">
        <w:t>CentraleSupélec</w:t>
      </w:r>
      <w:proofErr w:type="gramEnd"/>
      <w:r w:rsidR="0007796C">
        <w:t xml:space="preserve"> Alumni </w:t>
      </w:r>
      <w:r w:rsidR="00C013A4">
        <w:t>promotion 19</w:t>
      </w:r>
      <w:r w:rsidR="0007796C">
        <w:t>67</w:t>
      </w:r>
      <w:r w:rsidR="00D020EC">
        <w:t xml:space="preserve">») </w:t>
      </w:r>
      <w:r>
        <w:t xml:space="preserve">est à envoyer </w:t>
      </w:r>
      <w:r w:rsidR="00D020EC">
        <w:t>à l’adresse ci-dessous :</w:t>
      </w:r>
    </w:p>
    <w:p w14:paraId="589B9243" w14:textId="63470508" w:rsidR="00D020EC" w:rsidRDefault="00D020EC"/>
    <w:p w14:paraId="3698E4F0" w14:textId="4DF038C0" w:rsidR="00D020EC" w:rsidRDefault="00D020EC">
      <w:r>
        <w:t>DANIEL LE HENAFF</w:t>
      </w:r>
    </w:p>
    <w:p w14:paraId="13BDFF76" w14:textId="062D2670" w:rsidR="00D020EC" w:rsidRDefault="00D020EC">
      <w:r>
        <w:t>27 RUE FOUCHER LEPELLETIER</w:t>
      </w:r>
    </w:p>
    <w:p w14:paraId="0D284931" w14:textId="3DB889E3" w:rsidR="00D020EC" w:rsidRDefault="00D020EC">
      <w:r>
        <w:t>92130 ISSY LES MOULINEAUX</w:t>
      </w:r>
    </w:p>
    <w:sectPr w:rsidR="00D020EC" w:rsidSect="00CE3F15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08F"/>
    <w:multiLevelType w:val="hybridMultilevel"/>
    <w:tmpl w:val="ABDC85F2"/>
    <w:lvl w:ilvl="0" w:tplc="AC527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E41F9"/>
    <w:multiLevelType w:val="hybridMultilevel"/>
    <w:tmpl w:val="268E6A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CD8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E0494"/>
    <w:multiLevelType w:val="hybridMultilevel"/>
    <w:tmpl w:val="1DC809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602075">
    <w:abstractNumId w:val="2"/>
  </w:num>
  <w:num w:numId="2" w16cid:durableId="1746301446">
    <w:abstractNumId w:val="1"/>
  </w:num>
  <w:num w:numId="3" w16cid:durableId="152786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2B"/>
    <w:rsid w:val="00002C2B"/>
    <w:rsid w:val="0007796C"/>
    <w:rsid w:val="00084407"/>
    <w:rsid w:val="000C0736"/>
    <w:rsid w:val="000C0C60"/>
    <w:rsid w:val="00113453"/>
    <w:rsid w:val="0012709A"/>
    <w:rsid w:val="001373E7"/>
    <w:rsid w:val="00143330"/>
    <w:rsid w:val="00173194"/>
    <w:rsid w:val="001908CB"/>
    <w:rsid w:val="001943CA"/>
    <w:rsid w:val="001C0D6C"/>
    <w:rsid w:val="001E7820"/>
    <w:rsid w:val="00235B8B"/>
    <w:rsid w:val="00276FBF"/>
    <w:rsid w:val="002B5B16"/>
    <w:rsid w:val="002B6BD1"/>
    <w:rsid w:val="0032429E"/>
    <w:rsid w:val="00330B1E"/>
    <w:rsid w:val="00337124"/>
    <w:rsid w:val="00383754"/>
    <w:rsid w:val="0039456A"/>
    <w:rsid w:val="003A080B"/>
    <w:rsid w:val="003A480C"/>
    <w:rsid w:val="003F4DEE"/>
    <w:rsid w:val="00460003"/>
    <w:rsid w:val="004C1689"/>
    <w:rsid w:val="004E09AD"/>
    <w:rsid w:val="005006E2"/>
    <w:rsid w:val="005158EF"/>
    <w:rsid w:val="00523D4F"/>
    <w:rsid w:val="005668D5"/>
    <w:rsid w:val="005E01BB"/>
    <w:rsid w:val="006A5E81"/>
    <w:rsid w:val="00704CF1"/>
    <w:rsid w:val="00723372"/>
    <w:rsid w:val="0073625F"/>
    <w:rsid w:val="00742E71"/>
    <w:rsid w:val="00745B4F"/>
    <w:rsid w:val="007466A7"/>
    <w:rsid w:val="007A6310"/>
    <w:rsid w:val="007A70E9"/>
    <w:rsid w:val="00836F33"/>
    <w:rsid w:val="008429A7"/>
    <w:rsid w:val="00884EBD"/>
    <w:rsid w:val="008B2D58"/>
    <w:rsid w:val="008B62F1"/>
    <w:rsid w:val="009061C5"/>
    <w:rsid w:val="009B2521"/>
    <w:rsid w:val="009D4BCF"/>
    <w:rsid w:val="009E3518"/>
    <w:rsid w:val="00A62DCC"/>
    <w:rsid w:val="00AB10A9"/>
    <w:rsid w:val="00AF0FDA"/>
    <w:rsid w:val="00B23448"/>
    <w:rsid w:val="00B815DA"/>
    <w:rsid w:val="00BC2300"/>
    <w:rsid w:val="00BC4F63"/>
    <w:rsid w:val="00BD0ACF"/>
    <w:rsid w:val="00C013A4"/>
    <w:rsid w:val="00C07DB0"/>
    <w:rsid w:val="00C16698"/>
    <w:rsid w:val="00C51B2B"/>
    <w:rsid w:val="00C577E0"/>
    <w:rsid w:val="00C603F8"/>
    <w:rsid w:val="00CD40F4"/>
    <w:rsid w:val="00CE3F15"/>
    <w:rsid w:val="00CF654D"/>
    <w:rsid w:val="00D020EC"/>
    <w:rsid w:val="00D31AA4"/>
    <w:rsid w:val="00D97EE6"/>
    <w:rsid w:val="00DB00D9"/>
    <w:rsid w:val="00DB6DD9"/>
    <w:rsid w:val="00E316B2"/>
    <w:rsid w:val="00E42761"/>
    <w:rsid w:val="00E827DA"/>
    <w:rsid w:val="00E9316A"/>
    <w:rsid w:val="00F05FBC"/>
    <w:rsid w:val="00F25A25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82768"/>
  <w15:chartTrackingRefBased/>
  <w15:docId w15:val="{DB3D3DFE-BF81-4E82-9F1E-86D47313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1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D020EC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D020E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E0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.lehenaff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Croisière CROATIE – MONTENEGRO</vt:lpstr>
    </vt:vector>
  </TitlesOfParts>
  <Company>SUT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Croisière CROATIE – MONTENEGRO</dc:title>
  <dc:subject/>
  <dc:creator>LE HENAFF</dc:creator>
  <cp:keywords/>
  <dc:description/>
  <cp:lastModifiedBy>Yves Roinel</cp:lastModifiedBy>
  <cp:revision>2</cp:revision>
  <dcterms:created xsi:type="dcterms:W3CDTF">2026-03-23T18:08:00Z</dcterms:created>
  <dcterms:modified xsi:type="dcterms:W3CDTF">2026-03-23T18:08:00Z</dcterms:modified>
</cp:coreProperties>
</file>